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</w:pPr>
      <w:r>
        <w:rPr>
          <w:rFonts w:ascii="Arial" w:cs="Arial" w:eastAsia="Arial" w:hAnsi="Arial"/>
          <w:b/>
          <w:bCs/>
          <w:color w:val="2D3235"/>
          <w:sz w:val="44"/>
          <w:szCs w:val="44"/>
        </w:rPr>
        <w:t xml:space="preserve">1 Kindlustusmaakler OÜ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color w:val="F18700"/>
          <w:sz w:val="34"/>
          <w:szCs w:val="34"/>
        </w:rPr>
        <w:t xml:space="preserve">Privaatsuspoliitika ja kasutajatingimused</w:t>
      </w:r>
    </w:p>
    <w:p>
      <w:pPr>
        <w:spacing w:after="0" w:before="0"/>
      </w:pPr>
      <w:r>
        <w:rPr>
          <w:rFonts w:ascii="Arial" w:cs="Arial" w:eastAsia="Arial" w:hAnsi="Arial"/>
          <w:color w:val="5A6168"/>
          <w:sz w:val="20"/>
          <w:szCs w:val="20"/>
        </w:rPr>
        <w:t xml:space="preserve">Kehtiv alates 28.05.2026  ·  Versioon 1.0</w:t>
      </w:r>
    </w:p>
    <w:p>
      <w:pPr>
        <w:pBdr>
          <w:bottom w:val="single" w:color="F18700" w:sz="14" w:space="1"/>
        </w:pBdr>
        <w:spacing w:after="200" w:before="0"/>
      </w:pPr>
    </w:p>
    <w:p>
      <w:pPr>
        <w:pBdr>
          <w:bottom w:val="single" w:color="E4E0D8" w:sz="4" w:space="1"/>
        </w:pBdr>
        <w:spacing w:after="120" w:before="300"/>
      </w:pPr>
      <w:r>
        <w:rPr>
          <w:rFonts w:ascii="Arial" w:cs="Arial" w:eastAsia="Arial" w:hAnsi="Arial"/>
          <w:b/>
          <w:bCs/>
          <w:color w:val="2D3235"/>
          <w:sz w:val="24"/>
          <w:szCs w:val="24"/>
        </w:rPr>
        <w:t xml:space="preserve">1.  Küpsiste kasutamine</w:t>
      </w:r>
    </w:p>
    <w:p>
      <w:pPr>
        <w:spacing w:after="80" w:before="4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1 Kindlustusmaakler OÜ (edaspidi 1KM) veebileht kasutab küpsiseid. Küpsis on väike tekstifail, mis salvestatakse teie seadmesse veebilehe külastamisel. Küpsised aitavad pakkuda paremat kasutajakogemust ning täiustada veebilehe funktsionaalsust ja teenuseid.</w:t>
      </w:r>
    </w:p>
    <w:p>
      <w:pPr>
        <w:spacing w:after="80" w:before="4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Mittekohustuslikke küpsiseid kasutatakse üksnes teie eelneva nõusoleku alusel. Nõusolekuta ei aktiveeru turundus- ega analüütilised küpsised.</w:t>
      </w:r>
    </w:p>
    <w:p>
      <w:pPr>
        <w:spacing w:after="80" w:before="4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1KM jätab endale õiguse käesolevaid tingimusi vajadusel ajakohastada. Muudatustest teavitatakse veebilehel.</w:t>
      </w:r>
    </w:p>
    <w:p>
      <w:pPr>
        <w:pBdr>
          <w:bottom w:val="single" w:color="E4E0D8" w:sz="4" w:space="1"/>
        </w:pBdr>
        <w:spacing w:after="120" w:before="300"/>
      </w:pPr>
      <w:r>
        <w:rPr>
          <w:rFonts w:ascii="Arial" w:cs="Arial" w:eastAsia="Arial" w:hAnsi="Arial"/>
          <w:b/>
          <w:bCs/>
          <w:color w:val="2D3235"/>
          <w:sz w:val="24"/>
          <w:szCs w:val="24"/>
        </w:rPr>
        <w:t xml:space="preserve">2.  Küpsiste eesmärgid</w:t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2D3235"/>
          <w:sz w:val="22"/>
          <w:szCs w:val="22"/>
        </w:rPr>
        <w:t xml:space="preserve">2.1  Kasutaja eelistuste meeldejätmine</w:t>
      </w:r>
    </w:p>
    <w:p>
      <w:pPr>
        <w:spacing w:after="80" w:before="4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Küpsised võivad meelde jätta teatud andmed (sh kontaktandmed või eelistused), et muuta veebilehe kasutamine lihtsamaks ja mugavamaks.</w:t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2D3235"/>
          <w:sz w:val="22"/>
          <w:szCs w:val="22"/>
        </w:rPr>
        <w:t xml:space="preserve">2.2  Anonüumse statistika kogumine</w:t>
      </w:r>
    </w:p>
    <w:p>
      <w:pPr>
        <w:spacing w:after="80" w:before="4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Küpsised koguvad anonüümset teavet selle kohta, kuidas külastajad veebilehte kasutavad. Kogutud teavet kasutatakse lehe täiustamiseks ja vigade tuvastamiseks. Isikut tuvastavaid andmeid ei koguta.</w:t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2D3235"/>
          <w:sz w:val="22"/>
          <w:szCs w:val="22"/>
        </w:rPr>
        <w:t xml:space="preserve">2.3  Asjakohase reklaami näitamine</w:t>
      </w:r>
    </w:p>
    <w:p>
      <w:pPr>
        <w:spacing w:after="80" w:before="4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Küpsised võivad salvestada teavet, et kolmandad reklaamivõrgustikud saaksid kuvada kasutajale sobivamaid reklaame, sealhulgas 1KM pakkumisi teistel veebilehtedel. Seda tehakse anonüümselt ning isiklikke andmeid kolmandatele osapooltele ei edastata.</w:t>
      </w:r>
    </w:p>
    <w:p>
      <w:pPr>
        <w:pBdr>
          <w:bottom w:val="single" w:color="E4E0D8" w:sz="4" w:space="1"/>
        </w:pBdr>
        <w:spacing w:after="120" w:before="300"/>
      </w:pPr>
      <w:r>
        <w:rPr>
          <w:rFonts w:ascii="Arial" w:cs="Arial" w:eastAsia="Arial" w:hAnsi="Arial"/>
          <w:b/>
          <w:bCs/>
          <w:color w:val="2D3235"/>
          <w:sz w:val="24"/>
          <w:szCs w:val="24"/>
        </w:rPr>
        <w:t xml:space="preserve">3.  Küpsiste liigid</w:t>
      </w:r>
    </w:p>
    <w:p>
      <w:pPr>
        <w:spacing w:after="80" w:before="80"/>
      </w:pP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3800"/>
        <w:gridCol w:w="1800"/>
      </w:tblGrid>
      <w:tr>
        <w:tc>
          <w:tcPr>
            <w:tcW w:type="dxa" w:w="34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D3235"/>
                <w:sz w:val="20"/>
                <w:szCs w:val="20"/>
              </w:rPr>
              <w:t xml:space="preserve">Küpsise liik</w:t>
            </w:r>
          </w:p>
        </w:tc>
        <w:tc>
          <w:tcPr>
            <w:tcW w:type="dxa" w:w="38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D3235"/>
                <w:sz w:val="20"/>
                <w:szCs w:val="20"/>
              </w:rPr>
              <w:t xml:space="preserve">Kirjeldus</w:t>
            </w:r>
          </w:p>
        </w:tc>
        <w:tc>
          <w:tcPr>
            <w:tcW w:type="dxa" w:w="18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D3235"/>
                <w:sz w:val="20"/>
                <w:szCs w:val="20"/>
              </w:rPr>
              <w:t xml:space="preserve">Õiguslik alus</w:t>
            </w:r>
          </w:p>
        </w:tc>
      </w:tr>
      <w:tr>
        <w:tc>
          <w:tcPr>
            <w:tcW w:type="dxa" w:w="34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3235"/>
                <w:sz w:val="20"/>
                <w:szCs w:val="20"/>
              </w:rPr>
              <w:t xml:space="preserve">Väga vajalikud</w:t>
            </w:r>
          </w:p>
        </w:tc>
        <w:tc>
          <w:tcPr>
            <w:tcW w:type="dxa" w:w="38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3235"/>
                <w:sz w:val="20"/>
                <w:szCs w:val="20"/>
              </w:rPr>
              <w:t xml:space="preserve">Vajalikud veebilehe korrektse toimimise tagamiseks. Ei saa keelata.</w:t>
            </w:r>
          </w:p>
        </w:tc>
        <w:tc>
          <w:tcPr>
            <w:tcW w:type="dxa" w:w="18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3235"/>
                <w:sz w:val="20"/>
                <w:szCs w:val="20"/>
              </w:rPr>
              <w:t xml:space="preserve">Õigustatud huvi</w:t>
            </w:r>
          </w:p>
        </w:tc>
      </w:tr>
      <w:tr>
        <w:tc>
          <w:tcPr>
            <w:tcW w:type="dxa" w:w="34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3235"/>
                <w:sz w:val="20"/>
                <w:szCs w:val="20"/>
              </w:rPr>
              <w:t xml:space="preserve">Talitlusküpsised</w:t>
            </w:r>
          </w:p>
        </w:tc>
        <w:tc>
          <w:tcPr>
            <w:tcW w:type="dxa" w:w="38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3235"/>
                <w:sz w:val="20"/>
                <w:szCs w:val="20"/>
              </w:rPr>
              <w:t xml:space="preserve">Koguvad teavet kasutamise kohta (veateated, külastusmustrid). Kasutatakse ainult lehe parendamiseks.</w:t>
            </w:r>
          </w:p>
        </w:tc>
        <w:tc>
          <w:tcPr>
            <w:tcW w:type="dxa" w:w="18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3235"/>
                <w:sz w:val="20"/>
                <w:szCs w:val="20"/>
              </w:rPr>
              <w:t xml:space="preserve">Nõusolek</w:t>
            </w:r>
          </w:p>
        </w:tc>
      </w:tr>
      <w:tr>
        <w:tc>
          <w:tcPr>
            <w:tcW w:type="dxa" w:w="34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3235"/>
                <w:sz w:val="20"/>
                <w:szCs w:val="20"/>
              </w:rPr>
              <w:t xml:space="preserve">Funktsionaalsed</w:t>
            </w:r>
          </w:p>
        </w:tc>
        <w:tc>
          <w:tcPr>
            <w:tcW w:type="dxa" w:w="38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3235"/>
                <w:sz w:val="20"/>
                <w:szCs w:val="20"/>
              </w:rPr>
              <w:t xml:space="preserve">Tagavad isikupärastatud kasutuskogemuse, salvestades eelnevad valikud ja eelistused.</w:t>
            </w:r>
          </w:p>
        </w:tc>
        <w:tc>
          <w:tcPr>
            <w:tcW w:type="dxa" w:w="18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3235"/>
                <w:sz w:val="20"/>
                <w:szCs w:val="20"/>
              </w:rPr>
              <w:t xml:space="preserve">Nõusolek</w:t>
            </w:r>
          </w:p>
        </w:tc>
      </w:tr>
      <w:tr>
        <w:tc>
          <w:tcPr>
            <w:tcW w:type="dxa" w:w="34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3235"/>
                <w:sz w:val="20"/>
                <w:szCs w:val="20"/>
              </w:rPr>
              <w:t xml:space="preserve">Reklaami- ja sihtgrupi­küpsised</w:t>
            </w:r>
          </w:p>
        </w:tc>
        <w:tc>
          <w:tcPr>
            <w:tcW w:type="dxa" w:w="38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3235"/>
                <w:sz w:val="20"/>
                <w:szCs w:val="20"/>
              </w:rPr>
              <w:t xml:space="preserve">Salvestavad teavet külastuse kohta asjakohase reklaami kuvamiseks. Teavet võivad kasutada ka kolmandad osapooled.</w:t>
            </w:r>
          </w:p>
        </w:tc>
        <w:tc>
          <w:tcPr>
            <w:tcW w:type="dxa" w:w="1800"/>
            <w:tcBorders>
              <w:top w:val="single" w:color="E4E0D8" w:sz="1"/>
              <w:left w:val="single" w:color="E4E0D8" w:sz="1"/>
              <w:bottom w:val="single" w:color="E4E0D8" w:sz="1"/>
              <w:right w:val="single" w:color="E4E0D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2D3235"/>
                <w:sz w:val="20"/>
                <w:szCs w:val="20"/>
              </w:rPr>
              <w:t xml:space="preserve">Nõusolek</w:t>
            </w:r>
          </w:p>
        </w:tc>
      </w:tr>
    </w:tbl>
    <w:p>
      <w:pPr>
        <w:pBdr>
          <w:bottom w:val="single" w:color="E4E0D8" w:sz="4" w:space="1"/>
        </w:pBdr>
        <w:spacing w:after="120" w:before="300"/>
      </w:pPr>
      <w:r>
        <w:rPr>
          <w:rFonts w:ascii="Arial" w:cs="Arial" w:eastAsia="Arial" w:hAnsi="Arial"/>
          <w:b/>
          <w:bCs/>
          <w:color w:val="2D3235"/>
          <w:sz w:val="24"/>
          <w:szCs w:val="24"/>
        </w:rPr>
        <w:t xml:space="preserve">4.  Küpsiste haldamine ja blokeerimine</w:t>
      </w:r>
    </w:p>
    <w:p>
      <w:pPr>
        <w:spacing w:after="80" w:before="4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Kasutajal on õigus küpsiste kasutamist igal ajal hallata veebilehe küpsiste seadete kaudu või oma veebilehitseja seadetes. Küpsiste blokeerimisel võib mõnede veebilehe funktsioonide töö häiruda.</w:t>
      </w:r>
    </w:p>
    <w:p>
      <w:pPr>
        <w:spacing w:after="80" w:before="4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Nõusoleku saab igal ajal tagasi võtta, kasutades veebilehel asuvat küpsiste halduspaneeli.</w:t>
      </w:r>
    </w:p>
    <w:p>
      <w:pPr>
        <w:pBdr>
          <w:bottom w:val="single" w:color="E4E0D8" w:sz="4" w:space="1"/>
        </w:pBdr>
        <w:spacing w:after="120" w:before="300"/>
      </w:pPr>
      <w:r>
        <w:rPr>
          <w:rFonts w:ascii="Arial" w:cs="Arial" w:eastAsia="Arial" w:hAnsi="Arial"/>
          <w:b/>
          <w:bCs/>
          <w:color w:val="2D3235"/>
          <w:sz w:val="24"/>
          <w:szCs w:val="24"/>
        </w:rPr>
        <w:t xml:space="preserve">5.  Privaatsustingimused</w:t>
      </w:r>
    </w:p>
    <w:p>
      <w:pPr>
        <w:spacing w:after="80" w:before="4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Isikuandmete kogumise, töötlemise ja säilitamise põhimõtted on sätestatud eraldi dokumendis „Kliendiandmete töötlemise põhimõtted“, mis on kättesaadav aadressil www.1kindlustus.ee/tingimused.</w:t>
      </w:r>
    </w:p>
    <w:p>
      <w:pPr>
        <w:pBdr>
          <w:bottom w:val="single" w:color="E4E0D8" w:sz="4" w:space="1"/>
        </w:pBdr>
        <w:spacing w:after="120" w:before="300"/>
      </w:pPr>
      <w:r>
        <w:rPr>
          <w:rFonts w:ascii="Arial" w:cs="Arial" w:eastAsia="Arial" w:hAnsi="Arial"/>
          <w:b/>
          <w:bCs/>
          <w:color w:val="2D3235"/>
          <w:sz w:val="24"/>
          <w:szCs w:val="24"/>
        </w:rPr>
        <w:t xml:space="preserve">6.  Veebilehe kasutajatingimused</w:t>
      </w:r>
    </w:p>
    <w:p>
      <w:pPr>
        <w:spacing w:after="80" w:before="4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1 Kindlustusmaakler OÜ veebilehe käitlemine toimub koostöös kolmandate osapoolte teenusepakkujatega (sh Google Analytics). Veebilehe kasutamisega nõustub külastaja käesolevate tingimustega.</w:t>
      </w:r>
    </w:p>
    <w:p>
      <w:pPr>
        <w:spacing w:after="80" w:before="4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Veebilehe sisu on informatiivse iseloomuga ega kujuta endast kindlustusnõuannet. Küsimuste korral võtke ühendust 1KM esindajaga.</w:t>
      </w:r>
    </w:p>
    <w:p>
      <w:pPr>
        <w:pBdr>
          <w:bottom w:val="single" w:color="E4E0D8" w:sz="4" w:space="1"/>
        </w:pBdr>
        <w:spacing w:after="120" w:before="300"/>
      </w:pPr>
      <w:r>
        <w:rPr>
          <w:rFonts w:ascii="Arial" w:cs="Arial" w:eastAsia="Arial" w:hAnsi="Arial"/>
          <w:b/>
          <w:bCs/>
          <w:color w:val="2D3235"/>
          <w:sz w:val="24"/>
          <w:szCs w:val="24"/>
        </w:rPr>
        <w:t xml:space="preserve">7.  Jõustumine ja muutmine</w:t>
      </w:r>
    </w:p>
    <w:p>
      <w:pPr>
        <w:spacing w:after="80" w:before="40"/>
      </w:pPr>
      <w:r>
        <w:rPr>
          <w:rFonts w:ascii="Arial" w:cs="Arial" w:eastAsia="Arial" w:hAnsi="Arial"/>
          <w:color w:val="5A6168"/>
          <w:sz w:val="22"/>
          <w:szCs w:val="22"/>
        </w:rPr>
        <w:t xml:space="preserve">Käesolevad tingimused jõustuvad 28.05.2026. 1KM-l on õigus tingimusi muuta, teatades muudatustest veebilehel vähemalt 30 päeva ette, välja arvatud juhul, kui muudatused tulenevad seadusemuudatusest.</w:t>
      </w:r>
    </w:p>
    <w:p>
      <w:pPr>
        <w:pBdr>
          <w:bottom w:val="single" w:color="E4E0D8" w:sz="4" w:space="1"/>
        </w:pBdr>
        <w:spacing w:after="160" w:before="240"/>
      </w:pPr>
    </w:p>
    <w:p>
      <w:pPr>
        <w:spacing w:after="0" w:before="0"/>
      </w:pPr>
      <w:r>
        <w:rPr>
          <w:rFonts w:ascii="Arial" w:cs="Arial" w:eastAsia="Arial" w:hAnsi="Arial"/>
          <w:color w:val="5A6168"/>
          <w:sz w:val="18"/>
          <w:szCs w:val="18"/>
        </w:rPr>
        <w:t xml:space="preserve">1 Kindlustusmaakler OÜ  ·  Akadeemia tee 21/6, Tallinn 12618  ·  info@1kindlustus.ee  ·  +372 641 88 33  ·  12768350</w:t>
      </w:r>
    </w:p>
    <w:sectPr>
      <w:headerReference w:type="default" r:id="rId7"/>
      <w:footerReference w:type="default" r:id="rId8"/>
      <w:pgSz w:w="11906" w:h="16838" w:orient="portrait"/>
      <w:pgMar w:top="1200" w:right="1200" w:bottom="12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4E0D8" w:sz="4" w:space="2"/>
      </w:pBdr>
      <w:tabs>
        <w:tab w:val="right" w:pos="9000"/>
      </w:tabs>
      <w:spacing w:after="0" w:before="80"/>
    </w:pPr>
    <w:r>
      <w:rPr>
        <w:rFonts w:ascii="Arial" w:cs="Arial" w:eastAsia="Arial" w:hAnsi="Arial"/>
        <w:color w:val="5A6168"/>
        <w:sz w:val="16"/>
        <w:szCs w:val="16"/>
      </w:rPr>
      <w:t xml:space="preserve">info@1kindlustus.ee  ·  +372 641 88 33  ·  Akadeemia tee 21/6, Tallinn  ·  12768350</w:t>
    </w:r>
    <w:r>
      <w:rPr>
        <w:sz w:val="16"/>
        <w:szCs w:val="16"/>
      </w:rPr>
      <w:t xml:space="preserve">	</w:t>
    </w:r>
    <w:r>
      <w:rPr>
        <w:rFonts w:ascii="Arial" w:cs="Arial" w:eastAsia="Arial" w:hAnsi="Arial"/>
        <w:color w:val="5A6168"/>
        <w:sz w:val="16"/>
        <w:szCs w:val="16"/>
      </w:rPr>
      <w:t xml:space="preserve">Lk </w:t>
    </w:r>
    <w:fldSimple w:instr="[object Object]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F18700" w:sz="4" w:space="2"/>
      </w:pBdr>
      <w:tabs>
        <w:tab w:val="right" w:pos="9000"/>
      </w:tabs>
      <w:spacing w:after="0" w:before="0"/>
    </w:pPr>
    <w:r>
      <w:rPr>
        <w:rFonts w:ascii="Arial" w:cs="Arial" w:eastAsia="Arial" w:hAnsi="Arial"/>
        <w:b/>
        <w:bCs/>
        <w:color w:val="2D3235"/>
        <w:sz w:val="18"/>
        <w:szCs w:val="18"/>
      </w:rPr>
      <w:t xml:space="preserve">1 Kindlustusmaakler OÜ</w:t>
    </w:r>
    <w:r>
      <w:rPr>
        <w:sz w:val="18"/>
        <w:szCs w:val="18"/>
      </w:rPr>
      <w:t xml:space="preserve">	</w:t>
    </w:r>
    <w:r>
      <w:rPr>
        <w:rFonts w:ascii="Arial" w:cs="Arial" w:eastAsia="Arial" w:hAnsi="Arial"/>
        <w:color w:val="5A6168"/>
        <w:sz w:val="18"/>
        <w:szCs w:val="18"/>
      </w:rPr>
      <w:t xml:space="preserve">Privaatsuspoliitika ja kasutajatingimused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D3235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2026-06-04T11:34:49.689Z</dcterms:created>
  <dcterms:modified xsi:type="dcterms:W3CDTF">2026-06-04T11:34:49.700Z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